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C98" w:rsidRDefault="00077C98" w:rsidP="00077C98">
      <w:pPr>
        <w:pStyle w:val="a5"/>
        <w:jc w:val="right"/>
        <w:rPr>
          <w:rFonts w:ascii="Century Gothic" w:hAnsi="Century Gothic"/>
          <w:b/>
          <w:sz w:val="26"/>
          <w:szCs w:val="26"/>
        </w:rPr>
      </w:pPr>
      <w:r w:rsidRPr="00383A20">
        <w:rPr>
          <w:b/>
          <w:noProof/>
          <w:sz w:val="26"/>
          <w:szCs w:val="2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784F918" wp14:editId="7354E9CE">
            <wp:simplePos x="0" y="0"/>
            <wp:positionH relativeFrom="column">
              <wp:posOffset>-429895</wp:posOffset>
            </wp:positionH>
            <wp:positionV relativeFrom="paragraph">
              <wp:posOffset>-128270</wp:posOffset>
            </wp:positionV>
            <wp:extent cx="2087880" cy="781050"/>
            <wp:effectExtent l="0" t="0" r="7620" b="0"/>
            <wp:wrapSquare wrapText="bothSides"/>
            <wp:docPr id="3" name="Picture 3" descr="C:\Users\IRINA\Desktop\logo 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INA\Desktop\logo -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sz w:val="26"/>
          <w:szCs w:val="26"/>
        </w:rPr>
        <w:t xml:space="preserve">      </w:t>
      </w:r>
      <w:r>
        <w:rPr>
          <w:rFonts w:ascii="Century Gothic" w:hAnsi="Century Gothic"/>
          <w:b/>
          <w:sz w:val="26"/>
          <w:szCs w:val="26"/>
          <w:lang w:val="bg-BG"/>
        </w:rPr>
        <w:t xml:space="preserve">   </w:t>
      </w:r>
      <w:r w:rsidRPr="00383A20">
        <w:rPr>
          <w:rFonts w:ascii="Century Gothic" w:hAnsi="Century Gothic"/>
          <w:b/>
          <w:sz w:val="26"/>
          <w:szCs w:val="26"/>
          <w:lang w:val="bg-BG"/>
        </w:rPr>
        <w:t>гр. Бургас, ж-к „Славейков“, до бл.55</w:t>
      </w:r>
      <w:r>
        <w:rPr>
          <w:rFonts w:ascii="Century Gothic" w:hAnsi="Century Gothic"/>
          <w:b/>
          <w:sz w:val="26"/>
          <w:szCs w:val="26"/>
          <w:lang w:val="bg-BG"/>
        </w:rPr>
        <w:t xml:space="preserve"> </w:t>
      </w:r>
    </w:p>
    <w:p w:rsidR="00077C98" w:rsidRPr="00F345E6" w:rsidRDefault="00077C98" w:rsidP="00077C98">
      <w:pPr>
        <w:pStyle w:val="a5"/>
        <w:jc w:val="right"/>
        <w:rPr>
          <w:rFonts w:ascii="Century Gothic" w:hAnsi="Century Gothic"/>
          <w:b/>
          <w:sz w:val="26"/>
          <w:szCs w:val="26"/>
        </w:rPr>
      </w:pPr>
      <w:r w:rsidRPr="00383A20">
        <w:rPr>
          <w:rFonts w:ascii="Century Gothic" w:hAnsi="Century Gothic"/>
          <w:b/>
          <w:sz w:val="26"/>
          <w:szCs w:val="26"/>
          <w:lang w:val="bg-BG"/>
        </w:rPr>
        <w:t xml:space="preserve">тел.  056/ 860 871, </w:t>
      </w:r>
      <w:r w:rsidRPr="00383A20">
        <w:rPr>
          <w:rFonts w:ascii="Century Gothic" w:hAnsi="Century Gothic"/>
          <w:b/>
          <w:sz w:val="26"/>
          <w:szCs w:val="26"/>
        </w:rPr>
        <w:t xml:space="preserve">e-mail: </w:t>
      </w:r>
      <w:r w:rsidR="000756FB">
        <w:rPr>
          <w:rFonts w:ascii="Century Gothic" w:hAnsi="Century Gothic"/>
          <w:b/>
          <w:sz w:val="26"/>
          <w:szCs w:val="26"/>
        </w:rPr>
        <w:t>info-</w:t>
      </w:r>
      <w:r w:rsidR="00F345E6" w:rsidRPr="00F345E6">
        <w:rPr>
          <w:rFonts w:ascii="Century Gothic" w:hAnsi="Century Gothic"/>
          <w:b/>
          <w:bCs/>
          <w:sz w:val="26"/>
          <w:szCs w:val="26"/>
        </w:rPr>
        <w:t>200292@edu.mon.bg</w:t>
      </w:r>
    </w:p>
    <w:p w:rsidR="00077C98" w:rsidRPr="00077C98" w:rsidRDefault="00077C98" w:rsidP="00077C98">
      <w:pPr>
        <w:pStyle w:val="a5"/>
        <w:jc w:val="right"/>
        <w:rPr>
          <w:rFonts w:ascii="Century Gothic" w:hAnsi="Century Gothic"/>
          <w:b/>
          <w:sz w:val="26"/>
          <w:szCs w:val="26"/>
        </w:rPr>
      </w:pPr>
    </w:p>
    <w:p w:rsidR="00077C98" w:rsidRPr="00077C98" w:rsidRDefault="00077C98" w:rsidP="00077C98">
      <w:pPr>
        <w:pStyle w:val="a5"/>
        <w:tabs>
          <w:tab w:val="clear" w:pos="9406"/>
          <w:tab w:val="left" w:pos="5103"/>
          <w:tab w:val="right" w:pos="10206"/>
        </w:tabs>
        <w:jc w:val="right"/>
        <w:rPr>
          <w:rFonts w:ascii="Century Gothic" w:hAnsi="Century Gothic"/>
          <w:b/>
          <w:sz w:val="26"/>
          <w:szCs w:val="26"/>
          <w:lang w:val="bg-BG"/>
        </w:rPr>
      </w:pPr>
      <w:r w:rsidRPr="00383A20">
        <w:rPr>
          <w:rFonts w:ascii="Century Gothic" w:hAnsi="Century Gothic"/>
          <w:b/>
          <w:sz w:val="26"/>
          <w:szCs w:val="26"/>
        </w:rPr>
        <w:tab/>
      </w:r>
    </w:p>
    <w:p w:rsidR="000136D0" w:rsidRDefault="000136D0" w:rsidP="000136D0">
      <w:pPr>
        <w:pStyle w:val="a9"/>
        <w:ind w:firstLine="0"/>
        <w:jc w:val="right"/>
        <w:rPr>
          <w:b/>
          <w:color w:val="000000"/>
        </w:rPr>
      </w:pPr>
    </w:p>
    <w:p w:rsidR="000136D0" w:rsidRDefault="000136D0" w:rsidP="000136D0">
      <w:pPr>
        <w:pStyle w:val="a9"/>
        <w:ind w:firstLine="0"/>
        <w:jc w:val="right"/>
        <w:rPr>
          <w:b/>
          <w:color w:val="000000"/>
        </w:rPr>
      </w:pPr>
      <w:r>
        <w:rPr>
          <w:b/>
          <w:color w:val="000000"/>
        </w:rPr>
        <w:t>УТВЪРЖДАВАМ</w:t>
      </w:r>
      <w:r>
        <w:rPr>
          <w:color w:val="000000"/>
        </w:rPr>
        <w:t>:</w:t>
      </w:r>
    </w:p>
    <w:p w:rsidR="000136D0" w:rsidRDefault="000136D0" w:rsidP="000136D0">
      <w:pPr>
        <w:pStyle w:val="a9"/>
        <w:ind w:firstLine="0"/>
        <w:jc w:val="right"/>
        <w:rPr>
          <w:color w:val="000000"/>
        </w:rPr>
      </w:pPr>
      <w:r>
        <w:rPr>
          <w:color w:val="000000"/>
        </w:rPr>
        <w:t>…………………….</w:t>
      </w:r>
    </w:p>
    <w:p w:rsidR="000136D0" w:rsidRDefault="000136D0" w:rsidP="000136D0">
      <w:pPr>
        <w:pStyle w:val="a9"/>
        <w:ind w:firstLine="0"/>
        <w:jc w:val="right"/>
        <w:rPr>
          <w:color w:val="000000"/>
        </w:rPr>
      </w:pPr>
      <w:r>
        <w:rPr>
          <w:color w:val="000000"/>
        </w:rPr>
        <w:t>Радослава Белчева</w:t>
      </w:r>
    </w:p>
    <w:p w:rsidR="000136D0" w:rsidRDefault="000136D0" w:rsidP="000136D0">
      <w:pPr>
        <w:pStyle w:val="a9"/>
        <w:ind w:firstLine="0"/>
        <w:jc w:val="right"/>
        <w:rPr>
          <w:color w:val="000000"/>
        </w:rPr>
      </w:pPr>
      <w:r>
        <w:rPr>
          <w:color w:val="000000"/>
        </w:rPr>
        <w:t xml:space="preserve">Директор                             </w:t>
      </w:r>
    </w:p>
    <w:p w:rsidR="000136D0" w:rsidRDefault="000136D0" w:rsidP="000136D0">
      <w:pPr>
        <w:pStyle w:val="a9"/>
        <w:ind w:firstLine="0"/>
        <w:jc w:val="right"/>
        <w:rPr>
          <w:i/>
          <w:color w:val="FF0000"/>
          <w:lang w:val="ru-RU"/>
        </w:rPr>
      </w:pPr>
    </w:p>
    <w:p w:rsidR="000136D0" w:rsidRDefault="000136D0" w:rsidP="000136D0">
      <w:pPr>
        <w:spacing w:line="360" w:lineRule="auto"/>
        <w:jc w:val="right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Заповед</w:t>
      </w:r>
      <w:proofErr w:type="spellEnd"/>
      <w:r>
        <w:rPr>
          <w:rFonts w:ascii="Times New Roman" w:eastAsia="Calibri" w:hAnsi="Times New Roman" w:cs="Times New Roman"/>
          <w:b/>
        </w:rPr>
        <w:t xml:space="preserve"> №</w:t>
      </w:r>
      <w:r>
        <w:rPr>
          <w:rFonts w:ascii="Times New Roman" w:eastAsia="Calibri" w:hAnsi="Times New Roman" w:cs="Times New Roman"/>
          <w:b/>
          <w:lang w:val="bg-BG"/>
        </w:rPr>
        <w:t xml:space="preserve"> </w:t>
      </w:r>
      <w:r w:rsidR="002D20D7">
        <w:rPr>
          <w:rFonts w:ascii="Times New Roman" w:eastAsia="Calibri" w:hAnsi="Times New Roman" w:cs="Times New Roman"/>
          <w:b/>
        </w:rPr>
        <w:t>637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0"/>
          <w:lang w:val="ru-RU"/>
        </w:rPr>
        <w:t>/ 09.09.</w:t>
      </w:r>
      <w:r>
        <w:rPr>
          <w:rFonts w:ascii="Times New Roman" w:hAnsi="Times New Roman" w:cs="Times New Roman"/>
          <w:b/>
          <w:bCs/>
          <w:color w:val="000000"/>
          <w:szCs w:val="20"/>
        </w:rPr>
        <w:t>20</w:t>
      </w:r>
      <w:r w:rsidR="002D20D7">
        <w:rPr>
          <w:rFonts w:ascii="Times New Roman" w:hAnsi="Times New Roman" w:cs="Times New Roman"/>
          <w:b/>
          <w:bCs/>
          <w:color w:val="000000"/>
          <w:szCs w:val="20"/>
          <w:lang w:val="bg-BG"/>
        </w:rPr>
        <w:t>26</w:t>
      </w:r>
      <w:r>
        <w:rPr>
          <w:rFonts w:ascii="Times New Roman" w:eastAsia="Calibri" w:hAnsi="Times New Roman" w:cs="Times New Roman"/>
          <w:b/>
        </w:rPr>
        <w:t>г.</w:t>
      </w:r>
    </w:p>
    <w:p w:rsidR="000136D0" w:rsidRDefault="000136D0" w:rsidP="000136D0">
      <w:pPr>
        <w:pStyle w:val="a9"/>
        <w:jc w:val="left"/>
        <w:rPr>
          <w:b/>
          <w:color w:val="000000"/>
          <w:lang w:val="ru-RU"/>
        </w:rPr>
      </w:pPr>
    </w:p>
    <w:p w:rsidR="000136D0" w:rsidRDefault="000136D0" w:rsidP="000136D0">
      <w:pPr>
        <w:pStyle w:val="a9"/>
        <w:jc w:val="center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ПРАВИЛА</w:t>
      </w:r>
    </w:p>
    <w:p w:rsidR="000136D0" w:rsidRDefault="000136D0" w:rsidP="000136D0">
      <w:pPr>
        <w:pStyle w:val="a9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  <w:szCs w:val="24"/>
        </w:rPr>
        <w:t xml:space="preserve">за достъп </w:t>
      </w:r>
      <w:r>
        <w:rPr>
          <w:b/>
          <w:color w:val="000000"/>
          <w:sz w:val="28"/>
        </w:rPr>
        <w:t>в сграда и дворно пространство</w:t>
      </w:r>
    </w:p>
    <w:p w:rsidR="000136D0" w:rsidRDefault="000136D0" w:rsidP="000136D0">
      <w:pPr>
        <w:pStyle w:val="a9"/>
        <w:jc w:val="center"/>
        <w:rPr>
          <w:b/>
          <w:color w:val="000000"/>
          <w:sz w:val="28"/>
          <w:szCs w:val="24"/>
          <w:lang w:val="ru-RU"/>
        </w:rPr>
      </w:pPr>
      <w:r>
        <w:rPr>
          <w:b/>
          <w:color w:val="000000"/>
          <w:sz w:val="28"/>
        </w:rPr>
        <w:t>на Детска градина „</w:t>
      </w:r>
      <w:r w:rsidR="0061081D">
        <w:rPr>
          <w:b/>
          <w:color w:val="000000"/>
          <w:sz w:val="28"/>
          <w:szCs w:val="24"/>
        </w:rPr>
        <w:t>Райна Княгиня“, гр.</w:t>
      </w:r>
      <w:r>
        <w:rPr>
          <w:b/>
          <w:color w:val="000000"/>
          <w:sz w:val="28"/>
          <w:szCs w:val="24"/>
        </w:rPr>
        <w:t xml:space="preserve"> Бургас</w:t>
      </w:r>
    </w:p>
    <w:p w:rsidR="000136D0" w:rsidRDefault="000136D0" w:rsidP="000136D0">
      <w:pPr>
        <w:pStyle w:val="a9"/>
        <w:jc w:val="left"/>
        <w:rPr>
          <w:color w:val="000000"/>
          <w:szCs w:val="24"/>
          <w:lang w:val="ru-RU"/>
        </w:rPr>
      </w:pP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1</w:t>
      </w:r>
      <w:r>
        <w:rPr>
          <w:color w:val="000000"/>
        </w:rPr>
        <w:t>. В Правилата за безопасност и ограничаване на достъпа в детската градина се определят правата и задълженията на работещите в детската градина, родители и други посетители, както и се урежда организацията на дейността им, съобразно особеностите на детската градина.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2</w:t>
      </w:r>
      <w:r>
        <w:rPr>
          <w:color w:val="000000"/>
        </w:rPr>
        <w:t>. С оглед осигуряване на безопасност на децата се забранява: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1</w:t>
      </w:r>
      <w:r>
        <w:rPr>
          <w:color w:val="000000"/>
        </w:rPr>
        <w:t>. преминаването на граждани през двора на детската градина;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2</w:t>
      </w:r>
      <w:r>
        <w:rPr>
          <w:color w:val="000000"/>
        </w:rPr>
        <w:t>. разхождането на домашни любимци и/или други животни;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3</w:t>
      </w:r>
      <w:r>
        <w:rPr>
          <w:color w:val="000000"/>
        </w:rPr>
        <w:t>. влизането и паркирането на автомобили.</w:t>
      </w:r>
    </w:p>
    <w:p w:rsidR="000136D0" w:rsidRDefault="000136D0" w:rsidP="000136D0">
      <w:pPr>
        <w:pStyle w:val="a9"/>
        <w:ind w:left="284" w:right="459" w:firstLine="425"/>
        <w:jc w:val="left"/>
        <w:rPr>
          <w:bCs w:val="0"/>
          <w:color w:val="000000"/>
        </w:rPr>
      </w:pPr>
      <w:r>
        <w:rPr>
          <w:b/>
          <w:color w:val="000000"/>
        </w:rPr>
        <w:t xml:space="preserve">Чл. 3. </w:t>
      </w:r>
      <w:r>
        <w:rPr>
          <w:bCs w:val="0"/>
          <w:color w:val="000000"/>
        </w:rPr>
        <w:t xml:space="preserve"> По изключение в двора на детската градина могат да спират автомобили, осъществяващи разтоварна дейност за нуждите на градината </w:t>
      </w:r>
      <w:r>
        <w:rPr>
          <w:bCs w:val="0"/>
          <w:i/>
        </w:rPr>
        <w:t>(доставяне на хранителни продукти, хигиенни материали, материали за предстоящ ремонт и други).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4.</w:t>
      </w:r>
      <w:r>
        <w:rPr>
          <w:color w:val="000000"/>
        </w:rPr>
        <w:t xml:space="preserve"> В извънработно време и почивни дни се заключват входовете и порталите на детската градина, а в часовете от 9 до 16ч. входа на</w:t>
      </w:r>
      <w:r w:rsidR="002D20D7" w:rsidRPr="002D20D7">
        <w:rPr>
          <w:color w:val="000000"/>
        </w:rPr>
        <w:t xml:space="preserve"> </w:t>
      </w:r>
      <w:r w:rsidR="002D20D7">
        <w:rPr>
          <w:color w:val="000000"/>
        </w:rPr>
        <w:t>бл. №1 и</w:t>
      </w:r>
      <w:r w:rsidR="002D20D7">
        <w:rPr>
          <w:color w:val="000000"/>
        </w:rPr>
        <w:t xml:space="preserve"> </w:t>
      </w:r>
      <w:r>
        <w:rPr>
          <w:color w:val="000000"/>
        </w:rPr>
        <w:t xml:space="preserve"> бл. №2 се заключва с оглед безопасността на децата.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5</w:t>
      </w:r>
      <w:r>
        <w:rPr>
          <w:color w:val="000000"/>
        </w:rPr>
        <w:t>. В детската градина се осъществява пропускателен режим за в</w:t>
      </w:r>
      <w:r w:rsidR="0061081D">
        <w:rPr>
          <w:color w:val="000000"/>
        </w:rPr>
        <w:t xml:space="preserve">ъншни лица само през </w:t>
      </w:r>
      <w:r>
        <w:rPr>
          <w:color w:val="000000"/>
        </w:rPr>
        <w:t>вход</w:t>
      </w:r>
      <w:r w:rsidR="0061081D">
        <w:rPr>
          <w:color w:val="000000"/>
        </w:rPr>
        <w:t>а на администрацията</w:t>
      </w:r>
      <w:r>
        <w:rPr>
          <w:color w:val="000000"/>
        </w:rPr>
        <w:t>, като не се допуска внасянето на обемисти предмети и вещи, освен с разрешение на директора на детската градина.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6</w:t>
      </w:r>
      <w:r>
        <w:rPr>
          <w:color w:val="000000"/>
        </w:rPr>
        <w:t xml:space="preserve">. Ръководителите на допълнителни педагогически дейности в детската градина; лица, осъществяващи </w:t>
      </w:r>
      <w:bookmarkStart w:id="0" w:name="_GoBack"/>
      <w:bookmarkEnd w:id="0"/>
      <w:r>
        <w:rPr>
          <w:color w:val="000000"/>
        </w:rPr>
        <w:t>дейности за децата и други, които имат служебни ангажименти в детската градина се запознават с правилата за достъп и безопасност и се задължават да ги спазват стриктно.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b/>
          <w:color w:val="000000"/>
        </w:rPr>
        <w:t>Чл. 7.</w:t>
      </w:r>
      <w:r>
        <w:rPr>
          <w:color w:val="000000"/>
        </w:rPr>
        <w:t xml:space="preserve"> (1) Родителите на децата имат право на достъп до съблекалнята на детската група.</w:t>
      </w:r>
    </w:p>
    <w:p w:rsidR="000136D0" w:rsidRDefault="000136D0" w:rsidP="000136D0">
      <w:pPr>
        <w:pStyle w:val="a9"/>
        <w:ind w:left="284" w:right="459" w:firstLine="425"/>
        <w:jc w:val="left"/>
        <w:rPr>
          <w:b/>
          <w:color w:val="000000"/>
        </w:rPr>
      </w:pPr>
      <w:r>
        <w:rPr>
          <w:color w:val="000000"/>
        </w:rPr>
        <w:t>(2)</w:t>
      </w:r>
      <w:r>
        <w:rPr>
          <w:b/>
          <w:color w:val="000000"/>
        </w:rPr>
        <w:t xml:space="preserve"> </w:t>
      </w:r>
      <w:r>
        <w:rPr>
          <w:color w:val="000000"/>
        </w:rPr>
        <w:t>Родителите на децата нямат право на достъп до останалите помещения.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</w:rPr>
      </w:pPr>
      <w:r>
        <w:rPr>
          <w:color w:val="000000"/>
        </w:rPr>
        <w:t>(3)</w:t>
      </w:r>
      <w:r>
        <w:rPr>
          <w:b/>
          <w:color w:val="000000"/>
        </w:rPr>
        <w:t xml:space="preserve"> </w:t>
      </w:r>
      <w:r>
        <w:rPr>
          <w:color w:val="000000"/>
        </w:rPr>
        <w:t>Родителите на децата могат да посещават и други помещения по изключение, в случаите на организирани празници, развлечения и други дейности за децата с участието на родители и/или родителски срещи.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  <w:lang w:val="ru-RU"/>
        </w:rPr>
      </w:pPr>
      <w:r>
        <w:rPr>
          <w:b/>
          <w:color w:val="000000"/>
        </w:rPr>
        <w:t>Чл. 8.</w:t>
      </w:r>
      <w:r>
        <w:rPr>
          <w:color w:val="000000"/>
        </w:rPr>
        <w:t xml:space="preserve"> </w:t>
      </w:r>
      <w:proofErr w:type="spellStart"/>
      <w:r>
        <w:rPr>
          <w:color w:val="000000"/>
          <w:lang w:val="ru-RU"/>
        </w:rPr>
        <w:t>Работещите</w:t>
      </w:r>
      <w:proofErr w:type="spellEnd"/>
      <w:r>
        <w:rPr>
          <w:color w:val="000000"/>
          <w:lang w:val="ru-RU"/>
        </w:rPr>
        <w:t xml:space="preserve"> в </w:t>
      </w:r>
      <w:proofErr w:type="spellStart"/>
      <w:r>
        <w:rPr>
          <w:color w:val="000000"/>
          <w:lang w:val="ru-RU"/>
        </w:rPr>
        <w:t>детската</w:t>
      </w:r>
      <w:proofErr w:type="spellEnd"/>
      <w:r>
        <w:rPr>
          <w:color w:val="000000"/>
          <w:lang w:val="ru-RU"/>
        </w:rPr>
        <w:t xml:space="preserve"> градина и </w:t>
      </w:r>
      <w:proofErr w:type="spellStart"/>
      <w:r>
        <w:rPr>
          <w:color w:val="000000"/>
          <w:lang w:val="ru-RU"/>
        </w:rPr>
        <w:t>родителите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децата</w:t>
      </w:r>
      <w:proofErr w:type="spellEnd"/>
      <w:r>
        <w:rPr>
          <w:color w:val="000000"/>
          <w:lang w:val="ru-RU"/>
        </w:rPr>
        <w:t xml:space="preserve"> се </w:t>
      </w:r>
      <w:proofErr w:type="spellStart"/>
      <w:r>
        <w:rPr>
          <w:color w:val="000000"/>
          <w:lang w:val="ru-RU"/>
        </w:rPr>
        <w:t>запознават</w:t>
      </w:r>
      <w:proofErr w:type="spell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правилата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срущу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подпис</w:t>
      </w:r>
      <w:proofErr w:type="spellEnd"/>
      <w:r>
        <w:rPr>
          <w:color w:val="000000"/>
          <w:lang w:val="ru-RU"/>
        </w:rPr>
        <w:t xml:space="preserve"> и се </w:t>
      </w:r>
      <w:proofErr w:type="spellStart"/>
      <w:r>
        <w:rPr>
          <w:color w:val="000000"/>
          <w:lang w:val="ru-RU"/>
        </w:rPr>
        <w:t>задължават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ги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спазват</w:t>
      </w:r>
      <w:proofErr w:type="spellEnd"/>
      <w:r>
        <w:rPr>
          <w:color w:val="000000"/>
          <w:lang w:val="ru-RU"/>
        </w:rPr>
        <w:t xml:space="preserve">. 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  <w:lang w:val="ru-RU"/>
        </w:rPr>
      </w:pPr>
      <w:r>
        <w:rPr>
          <w:b/>
          <w:color w:val="000000"/>
        </w:rPr>
        <w:lastRenderedPageBreak/>
        <w:t>Чл. 9.</w:t>
      </w:r>
      <w:r>
        <w:rPr>
          <w:color w:val="000000"/>
        </w:rPr>
        <w:t xml:space="preserve"> </w:t>
      </w:r>
      <w:proofErr w:type="spellStart"/>
      <w:r>
        <w:rPr>
          <w:color w:val="000000"/>
          <w:lang w:val="ru-RU"/>
        </w:rPr>
        <w:t>Учителите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детските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групи</w:t>
      </w:r>
      <w:proofErr w:type="spellEnd"/>
      <w:r>
        <w:rPr>
          <w:color w:val="000000"/>
          <w:lang w:val="ru-RU"/>
        </w:rPr>
        <w:t xml:space="preserve"> се </w:t>
      </w:r>
      <w:proofErr w:type="spellStart"/>
      <w:r>
        <w:rPr>
          <w:color w:val="000000"/>
          <w:lang w:val="ru-RU"/>
        </w:rPr>
        <w:t>задължават</w:t>
      </w:r>
      <w:proofErr w:type="spellEnd"/>
      <w:r>
        <w:rPr>
          <w:b/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да поставят </w:t>
      </w:r>
      <w:proofErr w:type="spellStart"/>
      <w:r>
        <w:rPr>
          <w:color w:val="000000"/>
          <w:lang w:val="ru-RU"/>
        </w:rPr>
        <w:t>Правилата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достъпно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място</w:t>
      </w:r>
      <w:proofErr w:type="spellEnd"/>
      <w:r>
        <w:rPr>
          <w:color w:val="000000"/>
          <w:lang w:val="ru-RU"/>
        </w:rPr>
        <w:t xml:space="preserve"> за информация на </w:t>
      </w:r>
      <w:proofErr w:type="spellStart"/>
      <w:r>
        <w:rPr>
          <w:color w:val="000000"/>
          <w:lang w:val="ru-RU"/>
        </w:rPr>
        <w:t>всички</w:t>
      </w:r>
      <w:proofErr w:type="spellEnd"/>
      <w:r>
        <w:rPr>
          <w:color w:val="000000"/>
          <w:lang w:val="ru-RU"/>
        </w:rPr>
        <w:t xml:space="preserve"> родители и посетители на </w:t>
      </w:r>
      <w:proofErr w:type="spellStart"/>
      <w:r>
        <w:rPr>
          <w:color w:val="000000"/>
          <w:lang w:val="ru-RU"/>
        </w:rPr>
        <w:t>детската</w:t>
      </w:r>
      <w:proofErr w:type="spellEnd"/>
      <w:r>
        <w:rPr>
          <w:color w:val="000000"/>
          <w:lang w:val="ru-RU"/>
        </w:rPr>
        <w:t xml:space="preserve"> градина. 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  <w:lang w:val="ru-RU"/>
        </w:rPr>
      </w:pPr>
      <w:r>
        <w:rPr>
          <w:b/>
          <w:color w:val="000000"/>
        </w:rPr>
        <w:t>Чл. 10.</w:t>
      </w:r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Директорът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детската</w:t>
      </w:r>
      <w:proofErr w:type="spellEnd"/>
      <w:r>
        <w:rPr>
          <w:color w:val="000000"/>
          <w:lang w:val="ru-RU"/>
        </w:rPr>
        <w:t xml:space="preserve"> градина </w:t>
      </w:r>
      <w:proofErr w:type="spellStart"/>
      <w:r>
        <w:rPr>
          <w:color w:val="000000"/>
          <w:lang w:val="ru-RU"/>
        </w:rPr>
        <w:t>координира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контролира</w:t>
      </w:r>
      <w:proofErr w:type="spellEnd"/>
      <w:r>
        <w:rPr>
          <w:color w:val="000000"/>
          <w:lang w:val="ru-RU"/>
        </w:rPr>
        <w:t xml:space="preserve"> и носи </w:t>
      </w:r>
      <w:proofErr w:type="spellStart"/>
      <w:r>
        <w:rPr>
          <w:color w:val="000000"/>
          <w:lang w:val="ru-RU"/>
        </w:rPr>
        <w:t>отговорност</w:t>
      </w:r>
      <w:proofErr w:type="spellEnd"/>
      <w:r>
        <w:rPr>
          <w:color w:val="000000"/>
          <w:lang w:val="ru-RU"/>
        </w:rPr>
        <w:t xml:space="preserve"> за </w:t>
      </w:r>
      <w:proofErr w:type="spellStart"/>
      <w:r>
        <w:rPr>
          <w:color w:val="000000"/>
          <w:lang w:val="ru-RU"/>
        </w:rPr>
        <w:t>прилагането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правилата</w:t>
      </w:r>
      <w:proofErr w:type="spellEnd"/>
      <w:r>
        <w:rPr>
          <w:color w:val="000000"/>
          <w:lang w:val="ru-RU"/>
        </w:rPr>
        <w:t>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  <w:lang w:val="ru-RU"/>
        </w:rPr>
      </w:pPr>
      <w:r>
        <w:rPr>
          <w:b/>
          <w:color w:val="000000"/>
        </w:rPr>
        <w:t>Чл. 11.</w:t>
      </w:r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Директорът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детската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 xml:space="preserve">градина </w:t>
      </w:r>
      <w:r>
        <w:rPr>
          <w:b/>
          <w:color w:val="000000"/>
          <w:lang w:val="ru-RU"/>
        </w:rPr>
        <w:t xml:space="preserve"> </w:t>
      </w:r>
      <w:r>
        <w:rPr>
          <w:color w:val="000000"/>
          <w:lang w:val="ru-RU"/>
        </w:rPr>
        <w:t>се</w:t>
      </w:r>
      <w:proofErr w:type="gram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задължава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публикува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Правилата</w:t>
      </w:r>
      <w:proofErr w:type="spellEnd"/>
      <w:r>
        <w:rPr>
          <w:color w:val="000000"/>
          <w:lang w:val="ru-RU"/>
        </w:rPr>
        <w:t xml:space="preserve"> на интернет </w:t>
      </w:r>
      <w:proofErr w:type="spellStart"/>
      <w:r>
        <w:rPr>
          <w:color w:val="000000"/>
          <w:lang w:val="ru-RU"/>
        </w:rPr>
        <w:t>страницата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детската</w:t>
      </w:r>
      <w:proofErr w:type="spellEnd"/>
      <w:r>
        <w:rPr>
          <w:color w:val="000000"/>
          <w:lang w:val="ru-RU"/>
        </w:rPr>
        <w:t xml:space="preserve"> градина.</w:t>
      </w:r>
    </w:p>
    <w:p w:rsidR="000136D0" w:rsidRDefault="000136D0" w:rsidP="000136D0">
      <w:pPr>
        <w:pStyle w:val="a9"/>
        <w:ind w:left="284" w:right="459" w:firstLine="425"/>
        <w:jc w:val="left"/>
        <w:rPr>
          <w:color w:val="000000"/>
          <w:lang w:val="ru-RU"/>
        </w:rPr>
      </w:pPr>
      <w:r>
        <w:rPr>
          <w:b/>
          <w:color w:val="000000"/>
        </w:rPr>
        <w:t xml:space="preserve">Чл. 12. </w:t>
      </w:r>
      <w:proofErr w:type="spellStart"/>
      <w:r>
        <w:rPr>
          <w:color w:val="000000"/>
          <w:lang w:val="ru-RU"/>
        </w:rPr>
        <w:t>Правилата</w:t>
      </w:r>
      <w:proofErr w:type="spellEnd"/>
      <w:r>
        <w:rPr>
          <w:color w:val="000000"/>
          <w:lang w:val="ru-RU"/>
        </w:rPr>
        <w:t xml:space="preserve"> за </w:t>
      </w:r>
      <w:r>
        <w:rPr>
          <w:color w:val="000000"/>
        </w:rPr>
        <w:t xml:space="preserve">достъпа </w:t>
      </w:r>
      <w:r>
        <w:rPr>
          <w:color w:val="000000"/>
          <w:lang w:val="ru-RU"/>
        </w:rPr>
        <w:t xml:space="preserve">в </w:t>
      </w:r>
      <w:proofErr w:type="spellStart"/>
      <w:r>
        <w:rPr>
          <w:color w:val="000000"/>
          <w:lang w:val="ru-RU"/>
        </w:rPr>
        <w:t>сградата</w:t>
      </w:r>
      <w:proofErr w:type="spellEnd"/>
      <w:r>
        <w:rPr>
          <w:color w:val="000000"/>
          <w:lang w:val="ru-RU"/>
        </w:rPr>
        <w:t xml:space="preserve"> и </w:t>
      </w:r>
      <w:proofErr w:type="spellStart"/>
      <w:r>
        <w:rPr>
          <w:color w:val="000000"/>
          <w:lang w:val="ru-RU"/>
        </w:rPr>
        <w:t>дворното</w:t>
      </w:r>
      <w:proofErr w:type="spellEnd"/>
      <w:r>
        <w:rPr>
          <w:color w:val="000000"/>
          <w:lang w:val="ru-RU"/>
        </w:rPr>
        <w:t xml:space="preserve"> пространство на </w:t>
      </w:r>
      <w:r>
        <w:rPr>
          <w:color w:val="000000"/>
          <w:szCs w:val="24"/>
        </w:rPr>
        <w:t xml:space="preserve">детската градина </w:t>
      </w:r>
      <w:proofErr w:type="spellStart"/>
      <w:r>
        <w:rPr>
          <w:color w:val="000000"/>
          <w:lang w:val="ru-RU"/>
        </w:rPr>
        <w:t>са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изготвени</w:t>
      </w:r>
      <w:proofErr w:type="spellEnd"/>
      <w:r>
        <w:rPr>
          <w:color w:val="000000"/>
          <w:lang w:val="ru-RU"/>
        </w:rPr>
        <w:t xml:space="preserve"> в </w:t>
      </w:r>
      <w:proofErr w:type="spellStart"/>
      <w:r>
        <w:rPr>
          <w:color w:val="000000"/>
          <w:lang w:val="ru-RU"/>
        </w:rPr>
        <w:t>съответствие</w:t>
      </w:r>
      <w:proofErr w:type="spell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нормативната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уредба</w:t>
      </w:r>
      <w:proofErr w:type="spellEnd"/>
      <w:r>
        <w:rPr>
          <w:color w:val="000000"/>
          <w:lang w:val="ru-RU"/>
        </w:rPr>
        <w:t xml:space="preserve"> в </w:t>
      </w:r>
      <w:proofErr w:type="spellStart"/>
      <w:r>
        <w:rPr>
          <w:color w:val="000000"/>
          <w:lang w:val="ru-RU"/>
        </w:rPr>
        <w:t>образованието</w:t>
      </w:r>
      <w:proofErr w:type="spellEnd"/>
      <w:r>
        <w:rPr>
          <w:color w:val="000000"/>
          <w:lang w:val="ru-RU"/>
        </w:rPr>
        <w:t xml:space="preserve"> и с </w:t>
      </w:r>
      <w:proofErr w:type="spellStart"/>
      <w:r>
        <w:rPr>
          <w:color w:val="000000"/>
          <w:lang w:val="ru-RU"/>
        </w:rPr>
        <w:t>Правилника</w:t>
      </w:r>
      <w:proofErr w:type="spellEnd"/>
      <w:r>
        <w:rPr>
          <w:color w:val="000000"/>
          <w:lang w:val="ru-RU"/>
        </w:rPr>
        <w:t xml:space="preserve"> за </w:t>
      </w:r>
      <w:proofErr w:type="spellStart"/>
      <w:r>
        <w:rPr>
          <w:color w:val="000000"/>
          <w:lang w:val="ru-RU"/>
        </w:rPr>
        <w:t>дейността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детска</w:t>
      </w:r>
      <w:proofErr w:type="spellEnd"/>
      <w:r>
        <w:rPr>
          <w:color w:val="000000"/>
          <w:lang w:val="ru-RU"/>
        </w:rPr>
        <w:t xml:space="preserve"> градина „</w:t>
      </w:r>
      <w:proofErr w:type="spellStart"/>
      <w:r>
        <w:rPr>
          <w:color w:val="000000"/>
          <w:lang w:val="ru-RU"/>
        </w:rPr>
        <w:t>Райна</w:t>
      </w:r>
      <w:proofErr w:type="spellEnd"/>
      <w:r>
        <w:rPr>
          <w:color w:val="000000"/>
          <w:lang w:val="ru-RU"/>
        </w:rPr>
        <w:t xml:space="preserve"> Княгиня“, </w:t>
      </w:r>
      <w:proofErr w:type="spellStart"/>
      <w:r>
        <w:rPr>
          <w:color w:val="000000"/>
          <w:lang w:val="ru-RU"/>
        </w:rPr>
        <w:t>гр.Бургас</w:t>
      </w:r>
      <w:proofErr w:type="spellEnd"/>
      <w:r>
        <w:rPr>
          <w:color w:val="000000"/>
          <w:lang w:val="ru-RU"/>
        </w:rPr>
        <w:t xml:space="preserve"> </w:t>
      </w:r>
    </w:p>
    <w:p w:rsidR="000136D0" w:rsidRDefault="000136D0" w:rsidP="000136D0">
      <w:pPr>
        <w:pStyle w:val="a9"/>
        <w:jc w:val="left"/>
        <w:rPr>
          <w:b/>
          <w:color w:val="000000"/>
        </w:rPr>
      </w:pPr>
    </w:p>
    <w:p w:rsidR="000136D0" w:rsidRPr="002D20D7" w:rsidRDefault="000136D0" w:rsidP="000136D0">
      <w:pPr>
        <w:tabs>
          <w:tab w:val="left" w:leader="dot" w:pos="3969"/>
        </w:tabs>
        <w:spacing w:before="160" w:line="192" w:lineRule="atLeast"/>
        <w:jc w:val="right"/>
        <w:rPr>
          <w:rFonts w:ascii="Times New Roman" w:hAnsi="Times New Roman" w:cs="Times New Roman"/>
          <w:kern w:val="18"/>
          <w:lang w:val="bg-BG"/>
        </w:rPr>
      </w:pPr>
      <w:r>
        <w:rPr>
          <w:rFonts w:ascii="Times New Roman" w:hAnsi="Times New Roman" w:cs="Times New Roman"/>
          <w:b/>
          <w:kern w:val="18"/>
        </w:rPr>
        <w:t>ДИРЕКТОР</w:t>
      </w:r>
      <w:r>
        <w:rPr>
          <w:rFonts w:ascii="Times New Roman" w:hAnsi="Times New Roman" w:cs="Times New Roman"/>
          <w:kern w:val="18"/>
        </w:rPr>
        <w:t xml:space="preserve">: </w:t>
      </w:r>
      <w:r w:rsidR="002D20D7">
        <w:rPr>
          <w:rFonts w:ascii="Times New Roman" w:hAnsi="Times New Roman" w:cs="Times New Roman"/>
          <w:kern w:val="18"/>
          <w:lang w:val="bg-BG"/>
        </w:rPr>
        <w:t>……………………</w:t>
      </w:r>
    </w:p>
    <w:p w:rsidR="000136D0" w:rsidRDefault="000136D0" w:rsidP="000136D0">
      <w:pPr>
        <w:tabs>
          <w:tab w:val="left" w:leader="dot" w:pos="3969"/>
        </w:tabs>
        <w:spacing w:before="160" w:line="192" w:lineRule="atLeast"/>
        <w:jc w:val="right"/>
        <w:rPr>
          <w:rFonts w:ascii="Times New Roman" w:hAnsi="Times New Roman" w:cs="Times New Roman"/>
          <w:color w:val="FF0000"/>
          <w:kern w:val="18"/>
          <w:lang w:val="bg-BG"/>
        </w:rPr>
      </w:pPr>
      <w:r>
        <w:rPr>
          <w:rFonts w:ascii="Times New Roman" w:hAnsi="Times New Roman" w:cs="Times New Roman"/>
          <w:color w:val="000000"/>
          <w:kern w:val="18"/>
          <w:lang w:val="bg-BG"/>
        </w:rPr>
        <w:t>Радослава Белчева</w:t>
      </w:r>
    </w:p>
    <w:p w:rsidR="000136D0" w:rsidRDefault="000136D0" w:rsidP="000136D0">
      <w:pPr>
        <w:rPr>
          <w:rFonts w:eastAsia="Calibri"/>
        </w:rPr>
      </w:pPr>
    </w:p>
    <w:p w:rsidR="000136D0" w:rsidRDefault="000136D0" w:rsidP="000136D0">
      <w:pPr>
        <w:pStyle w:val="a9"/>
        <w:jc w:val="left"/>
      </w:pPr>
    </w:p>
    <w:p w:rsidR="002A5127" w:rsidRPr="002A5127" w:rsidRDefault="002A5127" w:rsidP="004F68EE"/>
    <w:sectPr w:rsidR="002A5127" w:rsidRPr="002A5127" w:rsidSect="00077C98">
      <w:headerReference w:type="default" r:id="rId7"/>
      <w:pgSz w:w="12240" w:h="15840"/>
      <w:pgMar w:top="426" w:right="758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61A" w:rsidRDefault="00F8761A" w:rsidP="00200C0F">
      <w:pPr>
        <w:spacing w:after="0" w:line="240" w:lineRule="auto"/>
      </w:pPr>
      <w:r>
        <w:separator/>
      </w:r>
    </w:p>
  </w:endnote>
  <w:endnote w:type="continuationSeparator" w:id="0">
    <w:p w:rsidR="00F8761A" w:rsidRDefault="00F8761A" w:rsidP="00200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61A" w:rsidRDefault="00F8761A" w:rsidP="00200C0F">
      <w:pPr>
        <w:spacing w:after="0" w:line="240" w:lineRule="auto"/>
      </w:pPr>
      <w:r>
        <w:separator/>
      </w:r>
    </w:p>
  </w:footnote>
  <w:footnote w:type="continuationSeparator" w:id="0">
    <w:p w:rsidR="00F8761A" w:rsidRDefault="00F8761A" w:rsidP="00200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C0F" w:rsidRPr="00383A20" w:rsidRDefault="00200C0F">
    <w:pPr>
      <w:pStyle w:val="a5"/>
      <w:rPr>
        <w:rFonts w:ascii="Century Gothic" w:hAnsi="Century Gothic"/>
        <w:b/>
        <w:sz w:val="26"/>
        <w:szCs w:val="26"/>
      </w:rPr>
    </w:pPr>
    <w:r w:rsidRPr="00383A20">
      <w:rPr>
        <w:b/>
        <w:sz w:val="26"/>
        <w:szCs w:val="26"/>
      </w:rPr>
      <w:t xml:space="preserve">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F8B"/>
    <w:rsid w:val="000136D0"/>
    <w:rsid w:val="00030401"/>
    <w:rsid w:val="000756FB"/>
    <w:rsid w:val="00075D7E"/>
    <w:rsid w:val="00077C98"/>
    <w:rsid w:val="000E0D4F"/>
    <w:rsid w:val="00100723"/>
    <w:rsid w:val="001E4D29"/>
    <w:rsid w:val="00200C0F"/>
    <w:rsid w:val="002A5127"/>
    <w:rsid w:val="002D20D7"/>
    <w:rsid w:val="00383A20"/>
    <w:rsid w:val="00384161"/>
    <w:rsid w:val="003E28AA"/>
    <w:rsid w:val="004636A7"/>
    <w:rsid w:val="004D4543"/>
    <w:rsid w:val="004F68EE"/>
    <w:rsid w:val="00526F8B"/>
    <w:rsid w:val="0055002A"/>
    <w:rsid w:val="0061081D"/>
    <w:rsid w:val="006343B1"/>
    <w:rsid w:val="00643398"/>
    <w:rsid w:val="007272A6"/>
    <w:rsid w:val="007D6B3F"/>
    <w:rsid w:val="009751BC"/>
    <w:rsid w:val="0099193E"/>
    <w:rsid w:val="009B711A"/>
    <w:rsid w:val="00B42070"/>
    <w:rsid w:val="00B73306"/>
    <w:rsid w:val="00D23370"/>
    <w:rsid w:val="00D431B4"/>
    <w:rsid w:val="00D93C22"/>
    <w:rsid w:val="00DF6A23"/>
    <w:rsid w:val="00E149FB"/>
    <w:rsid w:val="00E31579"/>
    <w:rsid w:val="00E8471F"/>
    <w:rsid w:val="00F345E6"/>
    <w:rsid w:val="00F361B5"/>
    <w:rsid w:val="00F8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6ECB7"/>
  <w15:docId w15:val="{2202A804-5CF8-4AA9-B4C4-BE0EB9E1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00C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00C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00C0F"/>
  </w:style>
  <w:style w:type="paragraph" w:styleId="a7">
    <w:name w:val="footer"/>
    <w:basedOn w:val="a"/>
    <w:link w:val="a8"/>
    <w:uiPriority w:val="99"/>
    <w:unhideWhenUsed/>
    <w:rsid w:val="00200C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00C0F"/>
  </w:style>
  <w:style w:type="paragraph" w:styleId="a9">
    <w:name w:val="Body Text"/>
    <w:link w:val="aa"/>
    <w:semiHidden/>
    <w:unhideWhenUsed/>
    <w:rsid w:val="000136D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a">
    <w:name w:val="Основен текст Знак"/>
    <w:basedOn w:val="a0"/>
    <w:link w:val="a9"/>
    <w:semiHidden/>
    <w:rsid w:val="000136D0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9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Work</cp:lastModifiedBy>
  <cp:revision>6</cp:revision>
  <cp:lastPrinted>2021-08-31T06:12:00Z</cp:lastPrinted>
  <dcterms:created xsi:type="dcterms:W3CDTF">2023-03-31T07:56:00Z</dcterms:created>
  <dcterms:modified xsi:type="dcterms:W3CDTF">2026-09-10T06:43:00Z</dcterms:modified>
</cp:coreProperties>
</file>